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59DD" w14:textId="77777777" w:rsidR="00DB3773" w:rsidRDefault="00DB3773" w:rsidP="00DB3773">
      <w:pPr>
        <w:autoSpaceDE w:val="0"/>
        <w:autoSpaceDN w:val="0"/>
        <w:jc w:val="center"/>
        <w:rPr>
          <w:rFonts w:ascii="ＭＳ 明朝" w:cs="Times New Roman"/>
          <w:b/>
          <w:bCs/>
          <w:kern w:val="0"/>
        </w:rPr>
      </w:pPr>
      <w:r>
        <w:rPr>
          <w:rStyle w:val="a3"/>
          <w:rFonts w:ascii="ＭＳ 明朝" w:cs="ＭＳ 明朝" w:hint="eastAsia"/>
          <w:b w:val="0"/>
          <w:bCs w:val="0"/>
        </w:rPr>
        <w:t>顧問、相談役、参与委嘱規程</w:t>
      </w:r>
    </w:p>
    <w:p w14:paraId="6EB6634B" w14:textId="77777777" w:rsidR="00DB3773" w:rsidRDefault="00DB3773" w:rsidP="00DB3773">
      <w:pPr>
        <w:autoSpaceDE w:val="0"/>
        <w:autoSpaceDN w:val="0"/>
        <w:rPr>
          <w:rFonts w:ascii="ＭＳ 明朝" w:cs="Times New Roman"/>
        </w:rPr>
      </w:pPr>
    </w:p>
    <w:p w14:paraId="660C1401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（目的）</w:t>
      </w:r>
    </w:p>
    <w:p w14:paraId="78684998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第１条　この規程は、定款第○条に基づき顧問、相談役及</w:t>
      </w:r>
      <w:r>
        <w:rPr>
          <w:rFonts w:ascii="ＭＳ 明朝" w:cs="ＭＳ 明朝" w:hint="eastAsia"/>
        </w:rPr>
        <w:t>び参与を委嘱する場合の基準、方法その他委嘱に必要な事項について定めたものである。</w:t>
      </w:r>
    </w:p>
    <w:p w14:paraId="7BDF483C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 w:hint="eastAsia"/>
        </w:rPr>
      </w:pPr>
    </w:p>
    <w:p w14:paraId="53DC4740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（顧問）</w:t>
      </w:r>
    </w:p>
    <w:p w14:paraId="44A645FB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第２条　本組合の顧問は、次の各号の一に該当する者のうちから選任する。</w:t>
      </w:r>
    </w:p>
    <w:p w14:paraId="39D77EF5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（１）本組合の資格事業たる○○業の発展向上のために有益な助言及び活動をなしうる者</w:t>
      </w:r>
    </w:p>
    <w:p w14:paraId="1B2E4F81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（２）本組合の資格事業たる○○業に関し造詣が深く、指導的見解を有する学識者</w:t>
      </w:r>
    </w:p>
    <w:p w14:paraId="04B4C81A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 w:hint="eastAsia"/>
        </w:rPr>
      </w:pPr>
    </w:p>
    <w:p w14:paraId="5AACBAD0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（相談役）</w:t>
      </w:r>
    </w:p>
    <w:p w14:paraId="2F87AB2F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第３条　本組合の相談役は、次の各号の一に該当する者のうちから選任する。</w:t>
      </w:r>
    </w:p>
    <w:p w14:paraId="02BEF9F4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（１）本組合の理事長として○年以上就任した者</w:t>
      </w:r>
    </w:p>
    <w:p w14:paraId="7387AAE1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（２）本組合の副理事長として○年以上就任した者</w:t>
      </w:r>
    </w:p>
    <w:p w14:paraId="36B35E25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（３）本組合の理事又は監事として○年以上就任した者</w:t>
      </w:r>
    </w:p>
    <w:p w14:paraId="4691A43A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 w:hint="eastAsia"/>
        </w:rPr>
      </w:pPr>
    </w:p>
    <w:p w14:paraId="1A2F8B48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（参与）</w:t>
      </w:r>
    </w:p>
    <w:p w14:paraId="2CFF1AD4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第４条　本組合の参与は、前２条に該当する者以外の者であって、本組合に対する功績の大なる者のうちから選任する。</w:t>
      </w:r>
    </w:p>
    <w:p w14:paraId="708D6F90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 w:hint="eastAsia"/>
        </w:rPr>
      </w:pPr>
    </w:p>
    <w:p w14:paraId="51B51068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（選任及び委嘱の方法）</w:t>
      </w:r>
    </w:p>
    <w:p w14:paraId="2A433402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第５条　本組合の顧問、相談役及び参与は、前３条年該当する者のうちから理事会の議決を経て、理事長が委嘱する。</w:t>
      </w:r>
    </w:p>
    <w:p w14:paraId="30464BB4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 w:hint="eastAsia"/>
        </w:rPr>
      </w:pPr>
    </w:p>
    <w:p w14:paraId="10063DB2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（任期）</w:t>
      </w:r>
    </w:p>
    <w:p w14:paraId="6F2EFC7A" w14:textId="21A347CD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第６条　本組合の顧問、相談役及び参与の任期は、次のとおりとする。</w:t>
      </w:r>
    </w:p>
    <w:p w14:paraId="7898C6A8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（１）顧問○年</w:t>
      </w:r>
    </w:p>
    <w:p w14:paraId="180A226E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（２）相談役○年</w:t>
      </w:r>
    </w:p>
    <w:p w14:paraId="57D79221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（３）参与○年</w:t>
      </w:r>
    </w:p>
    <w:p w14:paraId="045552D5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 w:hint="eastAsia"/>
        </w:rPr>
      </w:pPr>
    </w:p>
    <w:p w14:paraId="040DD05D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（顧問、相談役及び参与の職務）</w:t>
      </w:r>
    </w:p>
    <w:p w14:paraId="20FF2121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第７条　本組合の顧問及び相談役は、理事長の諮問にこたえるほか、本組合の運営に関し意見を述べることができる。</w:t>
      </w:r>
    </w:p>
    <w:p w14:paraId="76A6C24E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ＭＳ 明朝"/>
        </w:rPr>
      </w:pPr>
      <w:r>
        <w:rPr>
          <w:rFonts w:ascii="ＭＳ 明朝" w:cs="ＭＳ 明朝" w:hint="eastAsia"/>
        </w:rPr>
        <w:t>２　本組合の参与は名誉職とし、組合の重要行事に際しては特別招待をし、これを厚く遇するものとする。</w:t>
      </w:r>
    </w:p>
    <w:p w14:paraId="29EEA74C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 w:hint="eastAsia"/>
        </w:rPr>
      </w:pPr>
    </w:p>
    <w:p w14:paraId="767929F0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（総会等への出席）</w:t>
      </w:r>
    </w:p>
    <w:p w14:paraId="214AC2EB" w14:textId="77777777" w:rsidR="00DB3773" w:rsidRDefault="00DB3773" w:rsidP="00DB3773">
      <w:pPr>
        <w:autoSpaceDE w:val="0"/>
        <w:autoSpaceDN w:val="0"/>
        <w:ind w:left="227" w:hangingChars="100" w:hanging="227"/>
        <w:rPr>
          <w:rFonts w:ascii="ＭＳ 明朝" w:cs="Times New Roman"/>
        </w:rPr>
      </w:pPr>
      <w:r>
        <w:rPr>
          <w:rFonts w:ascii="ＭＳ 明朝" w:cs="ＭＳ 明朝" w:hint="eastAsia"/>
        </w:rPr>
        <w:t>第８条　本組合の顧問及び相談役は、通常総会その他理事長が特に必要と認めた会議に出席し、議長の求めに応じて発言できるものとする。</w:t>
      </w:r>
    </w:p>
    <w:p w14:paraId="4C24660C" w14:textId="77777777" w:rsidR="00DB3773" w:rsidRDefault="00DB3773" w:rsidP="00DB3773">
      <w:pPr>
        <w:autoSpaceDE w:val="0"/>
        <w:autoSpaceDN w:val="0"/>
        <w:rPr>
          <w:rFonts w:ascii="ＭＳ 明朝" w:cs="Times New Roman"/>
        </w:rPr>
      </w:pPr>
    </w:p>
    <w:p w14:paraId="2B6BA870" w14:textId="77777777" w:rsidR="00DB3773" w:rsidRDefault="00DB3773" w:rsidP="00DB3773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付則</w:t>
      </w:r>
    </w:p>
    <w:p w14:paraId="5C298E80" w14:textId="63663031" w:rsidR="00DB3773" w:rsidRDefault="00DB3773" w:rsidP="00DB3773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この規程は、令和</w:t>
      </w:r>
      <w:r>
        <w:rPr>
          <w:rFonts w:ascii="ＭＳ 明朝" w:cs="ＭＳ 明朝" w:hint="eastAsia"/>
        </w:rPr>
        <w:t>○年○月○日から施行する。</w:t>
      </w:r>
    </w:p>
    <w:sectPr w:rsidR="0000000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73"/>
    <w:rsid w:val="006F3FA2"/>
    <w:rsid w:val="00D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A33E9"/>
  <w14:defaultImageDpi w14:val="0"/>
  <w15:docId w15:val="{BEA24284-280B-4A13-9C63-3AC264CC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明朝" w:hAnsi="Times New Roman" w:cs="ＭＳ 明朝"/>
      <w:kern w:val="0"/>
      <w:sz w:val="24"/>
      <w:szCs w:val="24"/>
    </w:rPr>
  </w:style>
  <w:style w:type="character" w:styleId="a3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>愛媛県中小企業団体中央会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顧問、相談役、参与委嘱規程</dc:title>
  <dc:subject/>
  <dc:creator>愛媛県中小企業団体中央会</dc:creator>
  <cp:keywords/>
  <dc:description/>
  <cp:lastModifiedBy>36okazaki</cp:lastModifiedBy>
  <cp:revision>2</cp:revision>
  <dcterms:created xsi:type="dcterms:W3CDTF">2025-08-13T01:40:00Z</dcterms:created>
  <dcterms:modified xsi:type="dcterms:W3CDTF">2025-08-13T01:40:00Z</dcterms:modified>
</cp:coreProperties>
</file>